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653B" w14:textId="77777777" w:rsidR="00077774" w:rsidRPr="00077774" w:rsidRDefault="00077774" w:rsidP="00077774">
      <w:pPr>
        <w:pStyle w:val="Title"/>
        <w:spacing w:line="240" w:lineRule="auto"/>
      </w:pPr>
      <w:r w:rsidRPr="00077774">
        <w:t>Direct Debit Request Form</w:t>
      </w:r>
    </w:p>
    <w:p w14:paraId="729362CB" w14:textId="77777777" w:rsidR="00077774" w:rsidRPr="00077774" w:rsidRDefault="00077774" w:rsidP="00077774">
      <w:pPr>
        <w:jc w:val="right"/>
        <w:rPr>
          <w:sz w:val="18"/>
          <w:szCs w:val="18"/>
        </w:rPr>
      </w:pPr>
      <w:r w:rsidRPr="00077774">
        <w:rPr>
          <w:sz w:val="18"/>
          <w:szCs w:val="18"/>
        </w:rPr>
        <w:t>Sponsor: Executive Manager Corporate Performance</w:t>
      </w:r>
    </w:p>
    <w:p w14:paraId="1B420833" w14:textId="77777777" w:rsidR="00077774" w:rsidRPr="00077774" w:rsidRDefault="00077774" w:rsidP="00077774">
      <w:pPr>
        <w:pStyle w:val="Heading1"/>
      </w:pPr>
      <w:r w:rsidRPr="00077774">
        <w:t>Client Service Agreement</w:t>
      </w:r>
    </w:p>
    <w:p w14:paraId="4F414925" w14:textId="77777777" w:rsidR="00077774" w:rsidRPr="00077774" w:rsidRDefault="00077774" w:rsidP="00077774">
      <w:r w:rsidRPr="00077774">
        <w:t>This Agreement relating to the Sundale Direct Debit Request (SDDR) is made between Sundale Ltd and the Applicant whose details and signature appear on this document.</w:t>
      </w:r>
    </w:p>
    <w:p w14:paraId="0F9E0153" w14:textId="77777777" w:rsidR="00077774" w:rsidRPr="00077774" w:rsidRDefault="00077774" w:rsidP="00077774">
      <w:pPr>
        <w:pStyle w:val="Heading1"/>
      </w:pPr>
      <w:r w:rsidRPr="00077774">
        <w:t>Our Commitment to You</w:t>
      </w:r>
    </w:p>
    <w:p w14:paraId="3BA57C5C" w14:textId="77777777" w:rsidR="00077774" w:rsidRPr="00077774" w:rsidRDefault="00077774" w:rsidP="00077774">
      <w:pPr>
        <w:pStyle w:val="Heading2"/>
      </w:pPr>
      <w:r w:rsidRPr="00077774">
        <w:t>Drawing Arrangements</w:t>
      </w:r>
    </w:p>
    <w:p w14:paraId="56A09988" w14:textId="77777777" w:rsidR="00077774" w:rsidRPr="00077774" w:rsidRDefault="00077774" w:rsidP="00077774">
      <w:pPr>
        <w:numPr>
          <w:ilvl w:val="0"/>
          <w:numId w:val="3"/>
        </w:numPr>
        <w:jc w:val="both"/>
      </w:pPr>
      <w:r w:rsidRPr="00077774">
        <w:t xml:space="preserve">We will advise you, in writing, the details of the SDDR drawing arrangements </w:t>
      </w:r>
      <w:r w:rsidRPr="00077774">
        <w:fldChar w:fldCharType="begin">
          <w:ffData>
            <w:name w:val="Text1"/>
            <w:enabled/>
            <w:calcOnExit w:val="0"/>
            <w:textInput>
              <w:default w:val="[amount; frequency; commencement date]"/>
            </w:textInput>
          </w:ffData>
        </w:fldChar>
      </w:r>
      <w:bookmarkStart w:id="0" w:name="Text1"/>
      <w:r w:rsidRPr="00077774">
        <w:instrText xml:space="preserve"> FORMTEXT </w:instrText>
      </w:r>
      <w:r w:rsidRPr="00077774">
        <w:fldChar w:fldCharType="separate"/>
      </w:r>
      <w:r w:rsidRPr="00077774">
        <w:t>[amount; frequency; commencement date]</w:t>
      </w:r>
      <w:r w:rsidRPr="00077774">
        <w:fldChar w:fldCharType="end"/>
      </w:r>
      <w:bookmarkEnd w:id="0"/>
      <w:r w:rsidRPr="00077774">
        <w:t xml:space="preserve"> at least seven (7) calendar days prior to the first drawing.</w:t>
      </w:r>
    </w:p>
    <w:p w14:paraId="6A2ED484" w14:textId="77777777" w:rsidR="00077774" w:rsidRPr="00077774" w:rsidRDefault="00077774" w:rsidP="00077774">
      <w:pPr>
        <w:numPr>
          <w:ilvl w:val="0"/>
          <w:numId w:val="3"/>
        </w:numPr>
        <w:jc w:val="both"/>
      </w:pPr>
      <w:r w:rsidRPr="00077774">
        <w:t>Where the due date falls on a non-business day, we will draw the amount on the next business day.</w:t>
      </w:r>
    </w:p>
    <w:p w14:paraId="219BAB30" w14:textId="77777777" w:rsidR="00077774" w:rsidRPr="00077774" w:rsidRDefault="00077774" w:rsidP="00077774">
      <w:pPr>
        <w:numPr>
          <w:ilvl w:val="0"/>
          <w:numId w:val="3"/>
        </w:numPr>
        <w:jc w:val="both"/>
      </w:pPr>
      <w:r w:rsidRPr="00077774">
        <w:t>We will not change the amount or frequency of drawings arrangements without your prior approval.</w:t>
      </w:r>
    </w:p>
    <w:p w14:paraId="6C03251B" w14:textId="77777777" w:rsidR="00077774" w:rsidRPr="00077774" w:rsidRDefault="00077774" w:rsidP="00077774">
      <w:pPr>
        <w:numPr>
          <w:ilvl w:val="0"/>
          <w:numId w:val="3"/>
        </w:numPr>
        <w:jc w:val="both"/>
      </w:pPr>
      <w:r w:rsidRPr="00077774">
        <w:t>We reserve the right to cancel the SDDR drawing arrangements if three or more drawings are returned unpaid by your nominated Financial Institution and to arrange with you an alternate payment method.</w:t>
      </w:r>
    </w:p>
    <w:p w14:paraId="4FB36063" w14:textId="77777777" w:rsidR="00077774" w:rsidRPr="00077774" w:rsidRDefault="00077774" w:rsidP="00077774">
      <w:pPr>
        <w:numPr>
          <w:ilvl w:val="0"/>
          <w:numId w:val="3"/>
        </w:numPr>
        <w:jc w:val="both"/>
      </w:pPr>
      <w:r w:rsidRPr="00077774">
        <w:t>We will keep all information pertaining to your nominated account at the Financial Institution, private and confidential.</w:t>
      </w:r>
    </w:p>
    <w:p w14:paraId="343AC8DE" w14:textId="77777777" w:rsidR="00077774" w:rsidRPr="00077774" w:rsidRDefault="00077774" w:rsidP="00077774">
      <w:pPr>
        <w:pStyle w:val="Heading2"/>
      </w:pPr>
      <w:r w:rsidRPr="00077774">
        <w:t>Your Rights</w:t>
      </w:r>
    </w:p>
    <w:p w14:paraId="4E38C118" w14:textId="77777777" w:rsidR="00077774" w:rsidRPr="00077774" w:rsidRDefault="00077774" w:rsidP="00077774">
      <w:pPr>
        <w:numPr>
          <w:ilvl w:val="0"/>
          <w:numId w:val="4"/>
        </w:numPr>
        <w:jc w:val="both"/>
      </w:pPr>
      <w:r w:rsidRPr="00077774">
        <w:t>You may terminate the SDDR drawing arrangements at any time by giving written notice directly to us or through your nominated Financial Institution.  We should receive such notice at least ten (10) business days prior to the due date.</w:t>
      </w:r>
    </w:p>
    <w:p w14:paraId="72548464" w14:textId="77777777" w:rsidR="00077774" w:rsidRPr="00077774" w:rsidRDefault="00077774" w:rsidP="00077774">
      <w:pPr>
        <w:numPr>
          <w:ilvl w:val="0"/>
          <w:numId w:val="4"/>
        </w:numPr>
        <w:jc w:val="both"/>
      </w:pPr>
      <w:r w:rsidRPr="00077774">
        <w:t>You may stop payment of a drawing under the SDDR by giving written notice directly to us, or through your nominated Financial Institution. We should receive such notice at least ten (10) business days prior to the due date.</w:t>
      </w:r>
    </w:p>
    <w:p w14:paraId="2F67E5E4" w14:textId="77777777" w:rsidR="00077774" w:rsidRPr="00077774" w:rsidRDefault="00077774" w:rsidP="00891D16">
      <w:pPr>
        <w:numPr>
          <w:ilvl w:val="0"/>
          <w:numId w:val="4"/>
        </w:numPr>
        <w:jc w:val="both"/>
      </w:pPr>
      <w:r w:rsidRPr="00077774">
        <w:lastRenderedPageBreak/>
        <w:t>You may request a change to the drawing amount and/or frequency of SDDR drawings by contacting us and advising your requirements no less than ten (10) business days prior to the due date.</w:t>
      </w:r>
    </w:p>
    <w:p w14:paraId="3FEB3585" w14:textId="77777777" w:rsidR="00077774" w:rsidRPr="00077774" w:rsidRDefault="00077774" w:rsidP="00891D16">
      <w:pPr>
        <w:numPr>
          <w:ilvl w:val="0"/>
          <w:numId w:val="4"/>
        </w:numPr>
        <w:jc w:val="both"/>
      </w:pPr>
      <w:r w:rsidRPr="00077774">
        <w:t xml:space="preserve">Where you consider that a drawing has been initiated incorrectly </w:t>
      </w:r>
      <w:r w:rsidRPr="00077774">
        <w:fldChar w:fldCharType="begin">
          <w:ffData>
            <w:name w:val="Text2"/>
            <w:enabled/>
            <w:calcOnExit w:val="0"/>
            <w:textInput>
              <w:default w:val="[outside the SDDR arrangements]"/>
            </w:textInput>
          </w:ffData>
        </w:fldChar>
      </w:r>
      <w:bookmarkStart w:id="1" w:name="Text2"/>
      <w:r w:rsidRPr="00077774">
        <w:instrText xml:space="preserve"> FORMTEXT </w:instrText>
      </w:r>
      <w:r w:rsidRPr="00077774">
        <w:fldChar w:fldCharType="separate"/>
      </w:r>
      <w:r w:rsidRPr="00077774">
        <w:t>[outside the SDDR arrangements]</w:t>
      </w:r>
      <w:r w:rsidRPr="00077774">
        <w:fldChar w:fldCharType="end"/>
      </w:r>
      <w:bookmarkEnd w:id="1"/>
      <w:r w:rsidRPr="00077774">
        <w:t xml:space="preserve"> you should take the matter up directly with </w:t>
      </w:r>
      <w:proofErr w:type="gramStart"/>
      <w:r w:rsidRPr="00077774">
        <w:t>us, or</w:t>
      </w:r>
      <w:proofErr w:type="gramEnd"/>
      <w:r w:rsidRPr="00077774">
        <w:t xml:space="preserve"> lodge a Direct Debit Claim through your nominated Financial Institution.</w:t>
      </w:r>
    </w:p>
    <w:p w14:paraId="31291B5B" w14:textId="77777777" w:rsidR="00077774" w:rsidRPr="00077774" w:rsidRDefault="00077774" w:rsidP="00891D16">
      <w:pPr>
        <w:pStyle w:val="Heading1"/>
      </w:pPr>
      <w:r w:rsidRPr="00077774">
        <w:t>Your Commitment to Us</w:t>
      </w:r>
    </w:p>
    <w:p w14:paraId="110B3F8A" w14:textId="77777777" w:rsidR="00077774" w:rsidRPr="00077774" w:rsidRDefault="00077774" w:rsidP="00891D16">
      <w:pPr>
        <w:pStyle w:val="Heading2"/>
      </w:pPr>
      <w:r w:rsidRPr="00077774">
        <w:t>Your Responsibilities</w:t>
      </w:r>
    </w:p>
    <w:p w14:paraId="77913D90" w14:textId="77777777" w:rsidR="00077774" w:rsidRPr="00077774" w:rsidRDefault="00077774" w:rsidP="00891D16">
      <w:pPr>
        <w:numPr>
          <w:ilvl w:val="0"/>
          <w:numId w:val="5"/>
        </w:numPr>
        <w:jc w:val="both"/>
      </w:pPr>
      <w:r w:rsidRPr="00077774">
        <w:t>It is your responsibility to ensure that sufficient funds are available in the nominated account to meet a drawing on its due date.</w:t>
      </w:r>
    </w:p>
    <w:p w14:paraId="19F3B281" w14:textId="77777777" w:rsidR="00077774" w:rsidRPr="00077774" w:rsidRDefault="00077774" w:rsidP="00891D16">
      <w:pPr>
        <w:numPr>
          <w:ilvl w:val="0"/>
          <w:numId w:val="5"/>
        </w:numPr>
        <w:jc w:val="both"/>
      </w:pPr>
      <w:r w:rsidRPr="00077774">
        <w:t xml:space="preserve">It is your responsibility to reimburse </w:t>
      </w:r>
      <w:proofErr w:type="gramStart"/>
      <w:r w:rsidRPr="00077774">
        <w:t>any and all</w:t>
      </w:r>
      <w:proofErr w:type="gramEnd"/>
      <w:r w:rsidRPr="00077774">
        <w:t xml:space="preserve"> costs incurred by Sundale Ltd should insufficient funds be available in the nominated account to meet a drawing on its due date.</w:t>
      </w:r>
    </w:p>
    <w:p w14:paraId="3513B5A3" w14:textId="77777777" w:rsidR="00077774" w:rsidRPr="00077774" w:rsidRDefault="00077774" w:rsidP="00891D16">
      <w:pPr>
        <w:numPr>
          <w:ilvl w:val="0"/>
          <w:numId w:val="5"/>
        </w:numPr>
        <w:jc w:val="both"/>
      </w:pPr>
      <w:r w:rsidRPr="00077774">
        <w:t>It is your responsibility to ensure that the authorisation given to draw on the nominated account is identical to the account signing instruction held by the Financial Institution where the account is based.</w:t>
      </w:r>
    </w:p>
    <w:p w14:paraId="502BFF96" w14:textId="77777777" w:rsidR="00077774" w:rsidRPr="00077774" w:rsidRDefault="00077774" w:rsidP="00891D16">
      <w:pPr>
        <w:numPr>
          <w:ilvl w:val="0"/>
          <w:numId w:val="5"/>
        </w:numPr>
        <w:jc w:val="both"/>
      </w:pPr>
      <w:r w:rsidRPr="00077774">
        <w:t xml:space="preserve">It is your responsibility to advise us if the account nominated by you to receive the SDDR drawings is transferred or closed. </w:t>
      </w:r>
    </w:p>
    <w:p w14:paraId="42F9015F" w14:textId="77777777" w:rsidR="00077774" w:rsidRPr="00077774" w:rsidRDefault="00077774" w:rsidP="00891D16">
      <w:pPr>
        <w:numPr>
          <w:ilvl w:val="0"/>
          <w:numId w:val="6"/>
        </w:numPr>
        <w:jc w:val="both"/>
      </w:pPr>
      <w:r w:rsidRPr="00077774">
        <w:t>It is your responsibility to arrange with us a suitable alternate payment method if the SDDR drawing arrangements are cancelled either by yourselves or the nominated Financial Institution.</w:t>
      </w:r>
    </w:p>
    <w:p w14:paraId="242EECF7" w14:textId="77777777" w:rsidR="00077774" w:rsidRPr="00077774" w:rsidRDefault="00077774" w:rsidP="00891D16">
      <w:pPr>
        <w:pStyle w:val="Heading1"/>
      </w:pPr>
      <w:r w:rsidRPr="00077774">
        <w:t>Sundale Direct Debit Request</w:t>
      </w:r>
    </w:p>
    <w:p w14:paraId="7E6A2989" w14:textId="77777777" w:rsidR="00077774" w:rsidRPr="00077774" w:rsidRDefault="00077774" w:rsidP="00891D16">
      <w:pPr>
        <w:spacing w:line="240" w:lineRule="auto"/>
      </w:pPr>
      <w:r w:rsidRPr="00077774">
        <w:t>The Administration Department</w:t>
      </w:r>
    </w:p>
    <w:p w14:paraId="49C86029" w14:textId="77777777" w:rsidR="00077774" w:rsidRPr="00077774" w:rsidRDefault="00077774" w:rsidP="00891D16">
      <w:pPr>
        <w:spacing w:line="240" w:lineRule="auto"/>
      </w:pPr>
      <w:r w:rsidRPr="00077774">
        <w:t>Sundale Ltd</w:t>
      </w:r>
    </w:p>
    <w:p w14:paraId="7FE3606F" w14:textId="448060B5" w:rsidR="00891D16" w:rsidRDefault="00891D16" w:rsidP="00891D16">
      <w:pPr>
        <w:spacing w:line="240" w:lineRule="auto"/>
      </w:pPr>
      <w:r>
        <w:t>96 Windsor Road</w:t>
      </w:r>
    </w:p>
    <w:p w14:paraId="3E643613" w14:textId="12E74C8F" w:rsidR="00077774" w:rsidRPr="00077774" w:rsidRDefault="001C17A7" w:rsidP="00891D16">
      <w:pPr>
        <w:spacing w:line="240" w:lineRule="auto"/>
      </w:pPr>
      <w:r>
        <w:t xml:space="preserve">Burnside, </w:t>
      </w:r>
      <w:r w:rsidR="00077774" w:rsidRPr="00077774">
        <w:t>Qld 4560</w:t>
      </w:r>
    </w:p>
    <w:p w14:paraId="257B51CB" w14:textId="77777777" w:rsidR="00077774" w:rsidRPr="00077774" w:rsidRDefault="00077774" w:rsidP="00077774"/>
    <w:p w14:paraId="06FD98E3" w14:textId="77777777" w:rsidR="00077774" w:rsidRPr="00077774" w:rsidRDefault="00077774" w:rsidP="00077774"/>
    <w:p w14:paraId="0B70A227" w14:textId="434A1296" w:rsidR="00077774" w:rsidRPr="00077774" w:rsidRDefault="00077774" w:rsidP="00077774">
      <w:r w:rsidRPr="00077774">
        <w:lastRenderedPageBreak/>
        <w:t>I/we request that monies due in terms of the payment arrangements covered in the Residential Care Service Agreement (or other such agreement) made between ourselves on the    </w:t>
      </w:r>
      <w:r w:rsidRPr="00077774">
        <w:fldChar w:fldCharType="begin">
          <w:ffData>
            <w:name w:val="Text3"/>
            <w:enabled/>
            <w:calcOnExit w:val="0"/>
            <w:textInput/>
          </w:ffData>
        </w:fldChar>
      </w:r>
      <w:bookmarkStart w:id="2" w:name="Text3"/>
      <w:r w:rsidRPr="00077774">
        <w:instrText xml:space="preserve"> FORMTEXT </w:instrText>
      </w:r>
      <w:r w:rsidRPr="00077774">
        <w:fldChar w:fldCharType="separate"/>
      </w:r>
      <w:r w:rsidRPr="00077774">
        <w:t> </w:t>
      </w:r>
      <w:r w:rsidRPr="00077774">
        <w:t> </w:t>
      </w:r>
      <w:r w:rsidRPr="00077774">
        <w:t> </w:t>
      </w:r>
      <w:r w:rsidRPr="00077774">
        <w:t> </w:t>
      </w:r>
      <w:r w:rsidRPr="00077774">
        <w:t> </w:t>
      </w:r>
      <w:r w:rsidRPr="00077774">
        <w:fldChar w:fldCharType="end"/>
      </w:r>
      <w:bookmarkEnd w:id="2"/>
      <w:r w:rsidRPr="00077774">
        <w:t>    day of     </w:t>
      </w:r>
      <w:r w:rsidRPr="00077774">
        <w:fldChar w:fldCharType="begin">
          <w:ffData>
            <w:name w:val="Text4"/>
            <w:enabled/>
            <w:calcOnExit w:val="0"/>
            <w:textInput/>
          </w:ffData>
        </w:fldChar>
      </w:r>
      <w:bookmarkStart w:id="3" w:name="Text4"/>
      <w:r w:rsidRPr="00077774">
        <w:instrText xml:space="preserve"> FORMTEXT </w:instrText>
      </w:r>
      <w:r w:rsidRPr="00077774">
        <w:fldChar w:fldCharType="separate"/>
      </w:r>
      <w:r w:rsidRPr="00077774">
        <w:t> </w:t>
      </w:r>
      <w:r w:rsidRPr="00077774">
        <w:t> </w:t>
      </w:r>
      <w:r w:rsidRPr="00077774">
        <w:t> </w:t>
      </w:r>
      <w:r w:rsidRPr="00077774">
        <w:t> </w:t>
      </w:r>
      <w:r w:rsidRPr="00077774">
        <w:t> </w:t>
      </w:r>
      <w:r w:rsidRPr="00077774">
        <w:fldChar w:fldCharType="end"/>
      </w:r>
      <w:bookmarkEnd w:id="3"/>
      <w:r w:rsidRPr="00077774">
        <w:t>                   be drawn under the Sundale Direct Debit System (SDDR) from my/our account conducted with:</w:t>
      </w:r>
    </w:p>
    <w:tbl>
      <w:tblPr>
        <w:tblStyle w:val="GridTable1Light-Accent1"/>
        <w:tblW w:w="9157" w:type="dxa"/>
        <w:tblLayout w:type="fixed"/>
        <w:tblLook w:val="04A0" w:firstRow="1" w:lastRow="0" w:firstColumn="1" w:lastColumn="0" w:noHBand="0" w:noVBand="1"/>
      </w:tblPr>
      <w:tblGrid>
        <w:gridCol w:w="6643"/>
        <w:gridCol w:w="2514"/>
      </w:tblGrid>
      <w:tr w:rsidR="00077774" w:rsidRPr="00077774" w14:paraId="1C50CCF7" w14:textId="77777777" w:rsidTr="001C17A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230" w:type="dxa"/>
          </w:tcPr>
          <w:p w14:paraId="7B0972FA" w14:textId="4315609F" w:rsidR="00077774" w:rsidRPr="00077774" w:rsidRDefault="00D94715" w:rsidP="00077774">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723" w:type="dxa"/>
          </w:tcPr>
          <w:p w14:paraId="348CE598" w14:textId="77777777" w:rsidR="00077774" w:rsidRPr="00077774" w:rsidRDefault="00077774" w:rsidP="00077774">
            <w:pPr>
              <w:cnfStyle w:val="100000000000" w:firstRow="1" w:lastRow="0" w:firstColumn="0" w:lastColumn="0" w:oddVBand="0" w:evenVBand="0" w:oddHBand="0" w:evenHBand="0" w:firstRowFirstColumn="0" w:firstRowLastColumn="0" w:lastRowFirstColumn="0" w:lastRowLastColumn="0"/>
            </w:pPr>
            <w:r w:rsidRPr="00077774">
              <w:t>(Financial Institution)</w:t>
            </w:r>
          </w:p>
        </w:tc>
      </w:tr>
    </w:tbl>
    <w:p w14:paraId="62D3E3EA" w14:textId="77777777" w:rsidR="00077774" w:rsidRPr="00077774" w:rsidRDefault="00077774" w:rsidP="001C17A7">
      <w:pPr>
        <w:spacing w:line="240" w:lineRule="auto"/>
      </w:pPr>
    </w:p>
    <w:tbl>
      <w:tblPr>
        <w:tblStyle w:val="GridTable4-Accent5"/>
        <w:tblW w:w="9157" w:type="dxa"/>
        <w:tblLayout w:type="fixed"/>
        <w:tblLook w:val="04A0" w:firstRow="1" w:lastRow="0" w:firstColumn="1" w:lastColumn="0" w:noHBand="0" w:noVBand="1"/>
      </w:tblPr>
      <w:tblGrid>
        <w:gridCol w:w="2212"/>
        <w:gridCol w:w="2316"/>
        <w:gridCol w:w="1470"/>
        <w:gridCol w:w="3159"/>
      </w:tblGrid>
      <w:tr w:rsidR="00077774" w:rsidRPr="00077774" w14:paraId="7DF4C01A" w14:textId="77777777" w:rsidTr="001C17A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157" w:type="dxa"/>
            <w:gridSpan w:val="4"/>
          </w:tcPr>
          <w:p w14:paraId="75DB6D15" w14:textId="77777777" w:rsidR="00077774" w:rsidRPr="00077774" w:rsidRDefault="00077774" w:rsidP="00077774">
            <w:r w:rsidRPr="00077774">
              <w:t>My / our Account details are:</w:t>
            </w:r>
          </w:p>
        </w:tc>
      </w:tr>
      <w:tr w:rsidR="00077774" w:rsidRPr="00077774" w14:paraId="50F1CDE2" w14:textId="77777777" w:rsidTr="001C17A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12" w:type="dxa"/>
          </w:tcPr>
          <w:p w14:paraId="317AA0DA" w14:textId="77777777" w:rsidR="00077774" w:rsidRPr="00077774" w:rsidRDefault="00077774" w:rsidP="00077774">
            <w:r w:rsidRPr="00077774">
              <w:t>BSB:</w:t>
            </w:r>
          </w:p>
        </w:tc>
        <w:tc>
          <w:tcPr>
            <w:tcW w:w="2316" w:type="dxa"/>
          </w:tcPr>
          <w:p w14:paraId="4879AB54" w14:textId="53754A56" w:rsidR="00077774" w:rsidRPr="00077774" w:rsidRDefault="00D94715" w:rsidP="00077774">
            <w:pPr>
              <w:cnfStyle w:val="000000100000" w:firstRow="0" w:lastRow="0" w:firstColumn="0" w:lastColumn="0" w:oddVBand="0" w:evenVBand="0" w:oddHBand="1" w:evenHBand="0" w:firstRowFirstColumn="0" w:firstRowLastColumn="0" w:lastRowFirstColumn="0" w:lastRowLastColumn="0"/>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470" w:type="dxa"/>
          </w:tcPr>
          <w:p w14:paraId="7EAE9113" w14:textId="77777777" w:rsidR="00077774" w:rsidRPr="00077774" w:rsidRDefault="00077774" w:rsidP="00077774">
            <w:pPr>
              <w:cnfStyle w:val="000000100000" w:firstRow="0" w:lastRow="0" w:firstColumn="0" w:lastColumn="0" w:oddVBand="0" w:evenVBand="0" w:oddHBand="1" w:evenHBand="0" w:firstRowFirstColumn="0" w:firstRowLastColumn="0" w:lastRowFirstColumn="0" w:lastRowLastColumn="0"/>
            </w:pPr>
            <w:r w:rsidRPr="00077774">
              <w:t>Account No:</w:t>
            </w:r>
          </w:p>
        </w:tc>
        <w:tc>
          <w:tcPr>
            <w:tcW w:w="3159" w:type="dxa"/>
          </w:tcPr>
          <w:p w14:paraId="0A0084C2" w14:textId="02B8980B" w:rsidR="00077774" w:rsidRPr="00077774" w:rsidRDefault="00D94715" w:rsidP="00077774">
            <w:pPr>
              <w:cnfStyle w:val="000000100000" w:firstRow="0" w:lastRow="0" w:firstColumn="0" w:lastColumn="0" w:oddVBand="0" w:evenVBand="0" w:oddHBand="1" w:evenHBand="0" w:firstRowFirstColumn="0" w:firstRowLastColumn="0" w:lastRowFirstColumn="0" w:lastRowLastColumn="0"/>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077774" w:rsidRPr="00077774" w14:paraId="6593D34D" w14:textId="77777777" w:rsidTr="001C17A7">
        <w:trPr>
          <w:trHeight w:val="340"/>
        </w:trPr>
        <w:tc>
          <w:tcPr>
            <w:cnfStyle w:val="001000000000" w:firstRow="0" w:lastRow="0" w:firstColumn="1" w:lastColumn="0" w:oddVBand="0" w:evenVBand="0" w:oddHBand="0" w:evenHBand="0" w:firstRowFirstColumn="0" w:firstRowLastColumn="0" w:lastRowFirstColumn="0" w:lastRowLastColumn="0"/>
            <w:tcW w:w="2212" w:type="dxa"/>
          </w:tcPr>
          <w:p w14:paraId="677434E9" w14:textId="77777777" w:rsidR="00077774" w:rsidRPr="00077774" w:rsidRDefault="00077774" w:rsidP="00077774">
            <w:r w:rsidRPr="00077774">
              <w:t>Name on Account:</w:t>
            </w:r>
          </w:p>
        </w:tc>
        <w:tc>
          <w:tcPr>
            <w:tcW w:w="6945" w:type="dxa"/>
            <w:gridSpan w:val="3"/>
          </w:tcPr>
          <w:p w14:paraId="701EB85E" w14:textId="4B717A7D" w:rsidR="00077774" w:rsidRPr="00077774" w:rsidRDefault="00D94715" w:rsidP="00077774">
            <w:pPr>
              <w:cnfStyle w:val="000000000000" w:firstRow="0" w:lastRow="0" w:firstColumn="0" w:lastColumn="0" w:oddVBand="0" w:evenVBand="0" w:oddHBand="0" w:evenHBand="0" w:firstRowFirstColumn="0" w:firstRowLastColumn="0" w:lastRowFirstColumn="0" w:lastRowLastColumn="0"/>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731E1333" w14:textId="77777777" w:rsidR="00077774" w:rsidRPr="00077774" w:rsidRDefault="00077774" w:rsidP="001C17A7">
      <w:pPr>
        <w:spacing w:line="240" w:lineRule="auto"/>
      </w:pPr>
    </w:p>
    <w:p w14:paraId="4664EE17" w14:textId="11E7E088" w:rsidR="00077774" w:rsidRPr="00077774" w:rsidRDefault="00077774" w:rsidP="00077774">
      <w:r w:rsidRPr="00077774">
        <w:t>I/we acknowledge that this Direct Debit arrangement is governed by the terms of the Client Service Agreement received from you.</w:t>
      </w:r>
    </w:p>
    <w:tbl>
      <w:tblPr>
        <w:tblW w:w="9157" w:type="dxa"/>
        <w:tblBorders>
          <w:top w:val="single" w:sz="4" w:space="0" w:color="CE9470" w:themeColor="accent5" w:themeTint="99"/>
          <w:left w:val="single" w:sz="4" w:space="0" w:color="CE9470" w:themeColor="accent5" w:themeTint="99"/>
          <w:bottom w:val="single" w:sz="4" w:space="0" w:color="CE9470" w:themeColor="accent5" w:themeTint="99"/>
          <w:right w:val="single" w:sz="4" w:space="0" w:color="CE9470" w:themeColor="accent5" w:themeTint="99"/>
          <w:insideH w:val="single" w:sz="4" w:space="0" w:color="CE9470" w:themeColor="accent5" w:themeTint="99"/>
          <w:insideV w:val="single" w:sz="4" w:space="0" w:color="CE9470" w:themeColor="accent5" w:themeTint="99"/>
        </w:tblBorders>
        <w:tblLayout w:type="fixed"/>
        <w:tblLook w:val="04A0" w:firstRow="1" w:lastRow="0" w:firstColumn="1" w:lastColumn="0" w:noHBand="0" w:noVBand="1"/>
      </w:tblPr>
      <w:tblGrid>
        <w:gridCol w:w="2212"/>
        <w:gridCol w:w="4394"/>
        <w:gridCol w:w="824"/>
        <w:gridCol w:w="1727"/>
      </w:tblGrid>
      <w:tr w:rsidR="00077774" w:rsidRPr="00077774" w14:paraId="5CD29D7E" w14:textId="77777777" w:rsidTr="00DD2F7B">
        <w:tc>
          <w:tcPr>
            <w:tcW w:w="2212" w:type="dxa"/>
            <w:shd w:val="clear" w:color="auto" w:fill="EFDBCF" w:themeFill="accent5" w:themeFillTint="33"/>
            <w:vAlign w:val="center"/>
          </w:tcPr>
          <w:p w14:paraId="290EC81E" w14:textId="77777777" w:rsidR="00077774" w:rsidRPr="00077774" w:rsidRDefault="00077774" w:rsidP="00077774">
            <w:pPr>
              <w:rPr>
                <w:b/>
                <w:bCs/>
                <w:lang w:bidi="en-US"/>
              </w:rPr>
            </w:pPr>
            <w:r w:rsidRPr="00077774">
              <w:rPr>
                <w:b/>
                <w:bCs/>
                <w:lang w:bidi="en-US"/>
              </w:rPr>
              <w:t>Name of Applicant:</w:t>
            </w:r>
          </w:p>
        </w:tc>
        <w:tc>
          <w:tcPr>
            <w:tcW w:w="6945" w:type="dxa"/>
            <w:gridSpan w:val="3"/>
            <w:vAlign w:val="center"/>
          </w:tcPr>
          <w:p w14:paraId="371FDF9F" w14:textId="1580E7F2" w:rsidR="00077774" w:rsidRPr="00077774" w:rsidRDefault="00D94715" w:rsidP="00077774">
            <w:pPr>
              <w:rPr>
                <w:lang w:bidi="en-US"/>
              </w:rPr>
            </w:pPr>
            <w:r>
              <w:rPr>
                <w:lang w:bidi="en-US"/>
              </w:rPr>
              <w:fldChar w:fldCharType="begin">
                <w:ffData>
                  <w:name w:val="Text9"/>
                  <w:enabled/>
                  <w:calcOnExit w:val="0"/>
                  <w:textInput/>
                </w:ffData>
              </w:fldChar>
            </w:r>
            <w:bookmarkStart w:id="8" w:name="Text9"/>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8"/>
          </w:p>
        </w:tc>
      </w:tr>
      <w:tr w:rsidR="00077774" w:rsidRPr="00077774" w14:paraId="0AE9E670" w14:textId="77777777" w:rsidTr="00DD2F7B">
        <w:trPr>
          <w:trHeight w:val="576"/>
        </w:trPr>
        <w:tc>
          <w:tcPr>
            <w:tcW w:w="2212" w:type="dxa"/>
            <w:shd w:val="clear" w:color="auto" w:fill="EFDBCF" w:themeFill="accent5" w:themeFillTint="33"/>
            <w:vAlign w:val="center"/>
          </w:tcPr>
          <w:p w14:paraId="16F0D699" w14:textId="77777777" w:rsidR="00077774" w:rsidRPr="00077774" w:rsidRDefault="00077774" w:rsidP="00077774">
            <w:pPr>
              <w:rPr>
                <w:b/>
                <w:bCs/>
                <w:lang w:bidi="en-US"/>
              </w:rPr>
            </w:pPr>
            <w:r w:rsidRPr="00077774">
              <w:rPr>
                <w:b/>
                <w:bCs/>
                <w:lang w:bidi="en-US"/>
              </w:rPr>
              <w:t>Signature of Applicant:</w:t>
            </w:r>
          </w:p>
        </w:tc>
        <w:tc>
          <w:tcPr>
            <w:tcW w:w="4394" w:type="dxa"/>
            <w:vAlign w:val="center"/>
          </w:tcPr>
          <w:p w14:paraId="30656DAC" w14:textId="77777777" w:rsidR="00077774" w:rsidRPr="00077774" w:rsidRDefault="00077774" w:rsidP="00077774">
            <w:pPr>
              <w:rPr>
                <w:lang w:bidi="en-US"/>
              </w:rPr>
            </w:pPr>
          </w:p>
        </w:tc>
        <w:tc>
          <w:tcPr>
            <w:tcW w:w="824" w:type="dxa"/>
            <w:shd w:val="clear" w:color="auto" w:fill="EFDBCF" w:themeFill="accent5" w:themeFillTint="33"/>
            <w:vAlign w:val="center"/>
          </w:tcPr>
          <w:p w14:paraId="3E2D1AE7" w14:textId="77777777" w:rsidR="00077774" w:rsidRPr="00077774" w:rsidRDefault="00077774" w:rsidP="00077774">
            <w:pPr>
              <w:rPr>
                <w:lang w:bidi="en-US"/>
              </w:rPr>
            </w:pPr>
            <w:r w:rsidRPr="00077774">
              <w:rPr>
                <w:b/>
                <w:bCs/>
                <w:lang w:bidi="en-US"/>
              </w:rPr>
              <w:t>Date</w:t>
            </w:r>
            <w:r w:rsidRPr="00077774">
              <w:rPr>
                <w:lang w:bidi="en-US"/>
              </w:rPr>
              <w:t>:</w:t>
            </w:r>
          </w:p>
        </w:tc>
        <w:tc>
          <w:tcPr>
            <w:tcW w:w="1727" w:type="dxa"/>
            <w:vAlign w:val="center"/>
          </w:tcPr>
          <w:p w14:paraId="636DEB54" w14:textId="0D77C053" w:rsidR="00077774" w:rsidRPr="00077774" w:rsidRDefault="00D94715" w:rsidP="00077774">
            <w:pPr>
              <w:rPr>
                <w:lang w:bidi="en-US"/>
              </w:rPr>
            </w:pPr>
            <w:r>
              <w:rPr>
                <w:lang w:bidi="en-US"/>
              </w:rPr>
              <w:fldChar w:fldCharType="begin">
                <w:ffData>
                  <w:name w:val="Text10"/>
                  <w:enabled/>
                  <w:calcOnExit w:val="0"/>
                  <w:textInput/>
                </w:ffData>
              </w:fldChar>
            </w:r>
            <w:bookmarkStart w:id="9" w:name="Text10"/>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9"/>
          </w:p>
        </w:tc>
      </w:tr>
    </w:tbl>
    <w:p w14:paraId="4A39FFE6" w14:textId="77777777" w:rsidR="00077774" w:rsidRPr="00077774" w:rsidRDefault="00077774" w:rsidP="00077774"/>
    <w:tbl>
      <w:tblPr>
        <w:tblW w:w="9157" w:type="dxa"/>
        <w:tblBorders>
          <w:top w:val="single" w:sz="4" w:space="0" w:color="CE9470" w:themeColor="accent5" w:themeTint="99"/>
          <w:left w:val="single" w:sz="4" w:space="0" w:color="CE9470" w:themeColor="accent5" w:themeTint="99"/>
          <w:bottom w:val="single" w:sz="4" w:space="0" w:color="CE9470" w:themeColor="accent5" w:themeTint="99"/>
          <w:right w:val="single" w:sz="4" w:space="0" w:color="CE9470" w:themeColor="accent5" w:themeTint="99"/>
          <w:insideH w:val="single" w:sz="4" w:space="0" w:color="CE9470" w:themeColor="accent5" w:themeTint="99"/>
          <w:insideV w:val="single" w:sz="4" w:space="0" w:color="CE9470" w:themeColor="accent5" w:themeTint="99"/>
        </w:tblBorders>
        <w:tblLayout w:type="fixed"/>
        <w:tblLook w:val="04A0" w:firstRow="1" w:lastRow="0" w:firstColumn="1" w:lastColumn="0" w:noHBand="0" w:noVBand="1"/>
      </w:tblPr>
      <w:tblGrid>
        <w:gridCol w:w="2212"/>
        <w:gridCol w:w="4394"/>
        <w:gridCol w:w="824"/>
        <w:gridCol w:w="1727"/>
      </w:tblGrid>
      <w:tr w:rsidR="00077774" w:rsidRPr="00077774" w14:paraId="360752A4" w14:textId="77777777" w:rsidTr="00D94715">
        <w:tc>
          <w:tcPr>
            <w:tcW w:w="2212" w:type="dxa"/>
            <w:shd w:val="clear" w:color="auto" w:fill="EFDBCF" w:themeFill="accent5" w:themeFillTint="33"/>
            <w:vAlign w:val="center"/>
          </w:tcPr>
          <w:p w14:paraId="2E1AF0A6" w14:textId="77777777" w:rsidR="00077774" w:rsidRPr="00077774" w:rsidRDefault="00077774" w:rsidP="00077774">
            <w:pPr>
              <w:rPr>
                <w:b/>
                <w:bCs/>
                <w:lang w:bidi="en-US"/>
              </w:rPr>
            </w:pPr>
            <w:r w:rsidRPr="00077774">
              <w:rPr>
                <w:b/>
                <w:bCs/>
                <w:lang w:bidi="en-US"/>
              </w:rPr>
              <w:t>Name of Applicant:</w:t>
            </w:r>
          </w:p>
        </w:tc>
        <w:tc>
          <w:tcPr>
            <w:tcW w:w="6945" w:type="dxa"/>
            <w:gridSpan w:val="3"/>
            <w:vAlign w:val="center"/>
          </w:tcPr>
          <w:p w14:paraId="5A8EDED4" w14:textId="4C29000A" w:rsidR="00077774" w:rsidRPr="00077774" w:rsidRDefault="00D94715" w:rsidP="00077774">
            <w:pPr>
              <w:rPr>
                <w:lang w:bidi="en-US"/>
              </w:rPr>
            </w:pPr>
            <w:r>
              <w:rPr>
                <w:lang w:bidi="en-US"/>
              </w:rPr>
              <w:fldChar w:fldCharType="begin">
                <w:ffData>
                  <w:name w:val="Text11"/>
                  <w:enabled/>
                  <w:calcOnExit w:val="0"/>
                  <w:textInput/>
                </w:ffData>
              </w:fldChar>
            </w:r>
            <w:bookmarkStart w:id="10" w:name="Text11"/>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10"/>
          </w:p>
        </w:tc>
      </w:tr>
      <w:tr w:rsidR="00077774" w:rsidRPr="00077774" w14:paraId="2A019E9D" w14:textId="77777777" w:rsidTr="00D94715">
        <w:trPr>
          <w:trHeight w:val="576"/>
        </w:trPr>
        <w:tc>
          <w:tcPr>
            <w:tcW w:w="2212" w:type="dxa"/>
            <w:shd w:val="clear" w:color="auto" w:fill="EFDBCF" w:themeFill="accent5" w:themeFillTint="33"/>
            <w:vAlign w:val="center"/>
          </w:tcPr>
          <w:p w14:paraId="51FA3F6F" w14:textId="77777777" w:rsidR="00077774" w:rsidRPr="00077774" w:rsidRDefault="00077774" w:rsidP="00077774">
            <w:pPr>
              <w:rPr>
                <w:b/>
                <w:bCs/>
                <w:lang w:bidi="en-US"/>
              </w:rPr>
            </w:pPr>
            <w:r w:rsidRPr="00077774">
              <w:rPr>
                <w:b/>
                <w:bCs/>
                <w:lang w:bidi="en-US"/>
              </w:rPr>
              <w:t>Signature of Applicant:</w:t>
            </w:r>
          </w:p>
        </w:tc>
        <w:tc>
          <w:tcPr>
            <w:tcW w:w="4394" w:type="dxa"/>
            <w:vAlign w:val="center"/>
          </w:tcPr>
          <w:p w14:paraId="086067B5" w14:textId="77777777" w:rsidR="00077774" w:rsidRPr="00077774" w:rsidRDefault="00077774" w:rsidP="00077774">
            <w:pPr>
              <w:rPr>
                <w:lang w:bidi="en-US"/>
              </w:rPr>
            </w:pPr>
          </w:p>
        </w:tc>
        <w:tc>
          <w:tcPr>
            <w:tcW w:w="824" w:type="dxa"/>
            <w:shd w:val="clear" w:color="auto" w:fill="EFDBCF" w:themeFill="accent5" w:themeFillTint="33"/>
            <w:vAlign w:val="center"/>
          </w:tcPr>
          <w:p w14:paraId="7577512F" w14:textId="77777777" w:rsidR="00077774" w:rsidRPr="00077774" w:rsidRDefault="00077774" w:rsidP="00077774">
            <w:pPr>
              <w:rPr>
                <w:lang w:bidi="en-US"/>
              </w:rPr>
            </w:pPr>
            <w:r w:rsidRPr="00077774">
              <w:rPr>
                <w:b/>
                <w:bCs/>
                <w:lang w:bidi="en-US"/>
              </w:rPr>
              <w:t>Date</w:t>
            </w:r>
            <w:r w:rsidRPr="00077774">
              <w:rPr>
                <w:lang w:bidi="en-US"/>
              </w:rPr>
              <w:t>:</w:t>
            </w:r>
          </w:p>
        </w:tc>
        <w:tc>
          <w:tcPr>
            <w:tcW w:w="1727" w:type="dxa"/>
            <w:vAlign w:val="center"/>
          </w:tcPr>
          <w:p w14:paraId="7D726E62" w14:textId="0E7F0E19" w:rsidR="00077774" w:rsidRPr="00077774" w:rsidRDefault="00D94715" w:rsidP="00077774">
            <w:pPr>
              <w:rPr>
                <w:lang w:bidi="en-US"/>
              </w:rPr>
            </w:pPr>
            <w:r>
              <w:rPr>
                <w:lang w:bidi="en-US"/>
              </w:rPr>
              <w:fldChar w:fldCharType="begin">
                <w:ffData>
                  <w:name w:val="Text12"/>
                  <w:enabled/>
                  <w:calcOnExit w:val="0"/>
                  <w:textInput/>
                </w:ffData>
              </w:fldChar>
            </w:r>
            <w:bookmarkStart w:id="11" w:name="Text12"/>
            <w:r>
              <w:rPr>
                <w:lang w:bidi="en-US"/>
              </w:rPr>
              <w:instrText xml:space="preserve"> FORMTEXT </w:instrText>
            </w:r>
            <w:r>
              <w:rPr>
                <w:lang w:bidi="en-US"/>
              </w:rPr>
            </w:r>
            <w:r>
              <w:rPr>
                <w:lang w:bidi="en-US"/>
              </w:rPr>
              <w:fldChar w:fldCharType="separate"/>
            </w:r>
            <w:r>
              <w:rPr>
                <w:noProof/>
                <w:lang w:bidi="en-US"/>
              </w:rPr>
              <w:t> </w:t>
            </w:r>
            <w:r>
              <w:rPr>
                <w:noProof/>
                <w:lang w:bidi="en-US"/>
              </w:rPr>
              <w:t> </w:t>
            </w:r>
            <w:r>
              <w:rPr>
                <w:noProof/>
                <w:lang w:bidi="en-US"/>
              </w:rPr>
              <w:t> </w:t>
            </w:r>
            <w:r>
              <w:rPr>
                <w:noProof/>
                <w:lang w:bidi="en-US"/>
              </w:rPr>
              <w:t> </w:t>
            </w:r>
            <w:r>
              <w:rPr>
                <w:noProof/>
                <w:lang w:bidi="en-US"/>
              </w:rPr>
              <w:t> </w:t>
            </w:r>
            <w:r>
              <w:rPr>
                <w:lang w:bidi="en-US"/>
              </w:rPr>
              <w:fldChar w:fldCharType="end"/>
            </w:r>
            <w:bookmarkEnd w:id="11"/>
          </w:p>
        </w:tc>
      </w:tr>
    </w:tbl>
    <w:p w14:paraId="1B2EAE00" w14:textId="77777777" w:rsidR="00077774" w:rsidRPr="00077774" w:rsidRDefault="00077774" w:rsidP="00077774"/>
    <w:p w14:paraId="68D5FBFB" w14:textId="77777777" w:rsidR="00077774" w:rsidRPr="00077774" w:rsidRDefault="00077774" w:rsidP="00077774">
      <w:r w:rsidRPr="00077774">
        <w:fldChar w:fldCharType="begin"/>
      </w:r>
      <w:r w:rsidRPr="00077774">
        <w:instrText xml:space="preserve"> ADVANCE  \y 700 </w:instrText>
      </w:r>
      <w:r w:rsidRPr="00077774">
        <w:fldChar w:fldCharType="end"/>
      </w:r>
    </w:p>
    <w:tbl>
      <w:tblPr>
        <w:tblW w:w="0" w:type="auto"/>
        <w:tblBorders>
          <w:top w:val="single" w:sz="4" w:space="0" w:color="DBD9D6"/>
          <w:left w:val="single" w:sz="4" w:space="0" w:color="DBD9D6"/>
          <w:bottom w:val="single" w:sz="4" w:space="0" w:color="DBD9D6"/>
          <w:right w:val="single" w:sz="4" w:space="0" w:color="DBD9D6"/>
          <w:insideH w:val="single" w:sz="4" w:space="0" w:color="DBD9D6"/>
          <w:insideV w:val="single" w:sz="4" w:space="0" w:color="DBD9D6"/>
        </w:tblBorders>
        <w:tblLayout w:type="fixed"/>
        <w:tblLook w:val="04A0" w:firstRow="1" w:lastRow="0" w:firstColumn="1" w:lastColumn="0" w:noHBand="0" w:noVBand="1"/>
      </w:tblPr>
      <w:tblGrid>
        <w:gridCol w:w="9244"/>
      </w:tblGrid>
      <w:tr w:rsidR="00077774" w:rsidRPr="00077774" w14:paraId="0D1E1AA9" w14:textId="77777777" w:rsidTr="002B196F">
        <w:tc>
          <w:tcPr>
            <w:tcW w:w="9244" w:type="dxa"/>
          </w:tcPr>
          <w:p w14:paraId="7430BF0C" w14:textId="77777777" w:rsidR="00077774" w:rsidRPr="00077774" w:rsidRDefault="00077774" w:rsidP="00077774">
            <w:pPr>
              <w:rPr>
                <w:sz w:val="18"/>
                <w:szCs w:val="18"/>
              </w:rPr>
            </w:pPr>
            <w:r w:rsidRPr="00077774">
              <w:rPr>
                <w:b/>
                <w:sz w:val="18"/>
                <w:szCs w:val="18"/>
              </w:rPr>
              <w:t>PRIVACY</w:t>
            </w:r>
            <w:r w:rsidRPr="00077774">
              <w:rPr>
                <w:sz w:val="18"/>
                <w:szCs w:val="18"/>
              </w:rPr>
              <w:t>:</w:t>
            </w:r>
            <w:r w:rsidRPr="00077774">
              <w:rPr>
                <w:sz w:val="18"/>
                <w:szCs w:val="18"/>
              </w:rPr>
              <w:tab/>
              <w:t>Sundale collects information according to the Privacy Act 1988 and the Australian Privacy Principles.  A copy of our complete Privacy Policy is available on request or on our website.</w:t>
            </w:r>
          </w:p>
        </w:tc>
      </w:tr>
      <w:tr w:rsidR="00077774" w:rsidRPr="00077774" w14:paraId="0957CD72" w14:textId="77777777" w:rsidTr="002B196F">
        <w:tc>
          <w:tcPr>
            <w:tcW w:w="9244" w:type="dxa"/>
            <w:tcBorders>
              <w:bottom w:val="single" w:sz="4" w:space="0" w:color="ABA000"/>
            </w:tcBorders>
          </w:tcPr>
          <w:p w14:paraId="56F17D11" w14:textId="77777777" w:rsidR="00077774" w:rsidRPr="00077774" w:rsidRDefault="00077774" w:rsidP="00077774">
            <w:pPr>
              <w:rPr>
                <w:i/>
                <w:sz w:val="18"/>
                <w:szCs w:val="18"/>
              </w:rPr>
            </w:pPr>
            <w:r w:rsidRPr="00077774">
              <w:rPr>
                <w:i/>
                <w:sz w:val="18"/>
                <w:szCs w:val="18"/>
              </w:rPr>
              <w:t>This document is only current as at the time of printing and should not be relied upon as a current reference document.  It is your responsibility to always refer to the Accreditation Portal for the latest version.</w:t>
            </w:r>
          </w:p>
        </w:tc>
      </w:tr>
    </w:tbl>
    <w:p w14:paraId="087140D8" w14:textId="77777777" w:rsidR="00077774" w:rsidRPr="00077774" w:rsidRDefault="00077774" w:rsidP="00077774"/>
    <w:p w14:paraId="126E83DC" w14:textId="77777777" w:rsidR="007F4D91" w:rsidRPr="007F4D91" w:rsidRDefault="007F4D91" w:rsidP="007F4D91"/>
    <w:sectPr w:rsidR="007F4D91" w:rsidRPr="007F4D91">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CA46F" w14:textId="77777777" w:rsidR="004B3C07" w:rsidRDefault="004B3C07" w:rsidP="007F4D91">
      <w:pPr>
        <w:spacing w:after="0" w:line="240" w:lineRule="auto"/>
      </w:pPr>
      <w:r>
        <w:separator/>
      </w:r>
    </w:p>
  </w:endnote>
  <w:endnote w:type="continuationSeparator" w:id="0">
    <w:p w14:paraId="0A47C988" w14:textId="77777777" w:rsidR="004B3C07" w:rsidRDefault="004B3C07" w:rsidP="007F4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1052332"/>
      <w:docPartObj>
        <w:docPartGallery w:val="Page Numbers (Bottom of Page)"/>
        <w:docPartUnique/>
      </w:docPartObj>
    </w:sdtPr>
    <w:sdtEndPr>
      <w:rPr>
        <w:rStyle w:val="PageNumber"/>
      </w:rPr>
    </w:sdtEndPr>
    <w:sdtContent>
      <w:p w14:paraId="4EE870DE" w14:textId="04FEBDE0" w:rsidR="007F4D91" w:rsidRDefault="007F4D91" w:rsidP="00D537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637185" w14:textId="77777777" w:rsidR="007F4D91" w:rsidRDefault="007F4D91" w:rsidP="007F4D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A06F37" w:themeColor="accent1"/>
        <w:sz w:val="20"/>
        <w:szCs w:val="21"/>
      </w:rPr>
      <w:id w:val="439109053"/>
      <w:docPartObj>
        <w:docPartGallery w:val="Page Numbers (Bottom of Page)"/>
        <w:docPartUnique/>
      </w:docPartObj>
    </w:sdtPr>
    <w:sdtEndPr>
      <w:rPr>
        <w:rStyle w:val="PageNumber"/>
      </w:rPr>
    </w:sdtEndPr>
    <w:sdtContent>
      <w:p w14:paraId="63AA713C" w14:textId="19E92218" w:rsidR="007F4D91" w:rsidRPr="007F4D91" w:rsidRDefault="007F4D91" w:rsidP="00D537DC">
        <w:pPr>
          <w:pStyle w:val="Footer"/>
          <w:framePr w:wrap="none" w:vAnchor="text" w:hAnchor="margin" w:xAlign="right" w:y="1"/>
          <w:rPr>
            <w:rStyle w:val="PageNumber"/>
            <w:color w:val="A06F37" w:themeColor="accent1"/>
            <w:sz w:val="20"/>
            <w:szCs w:val="21"/>
          </w:rPr>
        </w:pPr>
        <w:r w:rsidRPr="007F4D91">
          <w:rPr>
            <w:rStyle w:val="PageNumber"/>
            <w:color w:val="A06F37" w:themeColor="accent1"/>
            <w:sz w:val="20"/>
            <w:szCs w:val="21"/>
          </w:rPr>
          <w:fldChar w:fldCharType="begin"/>
        </w:r>
        <w:r w:rsidRPr="007F4D91">
          <w:rPr>
            <w:rStyle w:val="PageNumber"/>
            <w:color w:val="A06F37" w:themeColor="accent1"/>
            <w:sz w:val="20"/>
            <w:szCs w:val="21"/>
          </w:rPr>
          <w:instrText xml:space="preserve"> PAGE </w:instrText>
        </w:r>
        <w:r w:rsidRPr="007F4D91">
          <w:rPr>
            <w:rStyle w:val="PageNumber"/>
            <w:color w:val="A06F37" w:themeColor="accent1"/>
            <w:sz w:val="20"/>
            <w:szCs w:val="21"/>
          </w:rPr>
          <w:fldChar w:fldCharType="separate"/>
        </w:r>
        <w:r w:rsidRPr="007F4D91">
          <w:rPr>
            <w:rStyle w:val="PageNumber"/>
            <w:noProof/>
            <w:color w:val="A06F37" w:themeColor="accent1"/>
            <w:sz w:val="20"/>
            <w:szCs w:val="21"/>
          </w:rPr>
          <w:t>1</w:t>
        </w:r>
        <w:r w:rsidRPr="007F4D91">
          <w:rPr>
            <w:rStyle w:val="PageNumber"/>
            <w:color w:val="A06F37" w:themeColor="accent1"/>
            <w:sz w:val="20"/>
            <w:szCs w:val="21"/>
          </w:rPr>
          <w:fldChar w:fldCharType="end"/>
        </w:r>
      </w:p>
    </w:sdtContent>
  </w:sdt>
  <w:p w14:paraId="5E93559A" w14:textId="2C3ACEBE" w:rsidR="007F4D91" w:rsidRPr="007C1CF6" w:rsidRDefault="00D94715" w:rsidP="007F4D91">
    <w:pPr>
      <w:pStyle w:val="Footer"/>
      <w:ind w:right="360"/>
      <w:rPr>
        <w:sz w:val="18"/>
        <w:szCs w:val="18"/>
      </w:rPr>
    </w:pPr>
    <w:r w:rsidRPr="007C1CF6">
      <w:rPr>
        <w:sz w:val="18"/>
        <w:szCs w:val="18"/>
      </w:rPr>
      <w:t>AD-200-F-</w:t>
    </w:r>
    <w:r w:rsidR="007C1CF6" w:rsidRPr="007C1CF6">
      <w:rPr>
        <w:sz w:val="18"/>
        <w:szCs w:val="18"/>
      </w:rPr>
      <w:t>14 v3 03.10.2025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FF448" w14:textId="77777777" w:rsidR="004B3C07" w:rsidRDefault="004B3C07" w:rsidP="007F4D91">
      <w:pPr>
        <w:spacing w:after="0" w:line="240" w:lineRule="auto"/>
      </w:pPr>
      <w:r>
        <w:separator/>
      </w:r>
    </w:p>
  </w:footnote>
  <w:footnote w:type="continuationSeparator" w:id="0">
    <w:p w14:paraId="4DB7F67C" w14:textId="77777777" w:rsidR="004B3C07" w:rsidRDefault="004B3C07" w:rsidP="007F4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6048" w14:textId="1537E2D4" w:rsidR="007F4D91" w:rsidRDefault="007F4D91">
    <w:pPr>
      <w:pStyle w:val="Header"/>
    </w:pPr>
    <w:r>
      <w:rPr>
        <w:noProof/>
      </w:rPr>
      <w:drawing>
        <wp:inline distT="0" distB="0" distL="0" distR="0" wp14:anchorId="4D8F80F7" wp14:editId="27CA5224">
          <wp:extent cx="1800000" cy="547016"/>
          <wp:effectExtent l="0" t="0" r="0"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0000" cy="5470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F162E"/>
    <w:multiLevelType w:val="hybridMultilevel"/>
    <w:tmpl w:val="4392C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F72347"/>
    <w:multiLevelType w:val="hybridMultilevel"/>
    <w:tmpl w:val="40044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BF4925"/>
    <w:multiLevelType w:val="hybridMultilevel"/>
    <w:tmpl w:val="CB8C4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C41D69"/>
    <w:multiLevelType w:val="hybridMultilevel"/>
    <w:tmpl w:val="0B1C9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0D2AD3"/>
    <w:multiLevelType w:val="hybridMultilevel"/>
    <w:tmpl w:val="1838A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F2469D"/>
    <w:multiLevelType w:val="hybridMultilevel"/>
    <w:tmpl w:val="7A1C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4784968">
    <w:abstractNumId w:val="3"/>
  </w:num>
  <w:num w:numId="2" w16cid:durableId="2124374024">
    <w:abstractNumId w:val="5"/>
  </w:num>
  <w:num w:numId="3" w16cid:durableId="1046027671">
    <w:abstractNumId w:val="4"/>
  </w:num>
  <w:num w:numId="4" w16cid:durableId="816341005">
    <w:abstractNumId w:val="0"/>
  </w:num>
  <w:num w:numId="5" w16cid:durableId="1339505861">
    <w:abstractNumId w:val="1"/>
  </w:num>
  <w:num w:numId="6" w16cid:durableId="498732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91"/>
    <w:rsid w:val="000265C8"/>
    <w:rsid w:val="00077774"/>
    <w:rsid w:val="00193220"/>
    <w:rsid w:val="001C17A7"/>
    <w:rsid w:val="004B3C07"/>
    <w:rsid w:val="00615F87"/>
    <w:rsid w:val="00635493"/>
    <w:rsid w:val="007C1CF6"/>
    <w:rsid w:val="007F4D91"/>
    <w:rsid w:val="00891D16"/>
    <w:rsid w:val="00AF314A"/>
    <w:rsid w:val="00BD42E4"/>
    <w:rsid w:val="00D31D0D"/>
    <w:rsid w:val="00D618F2"/>
    <w:rsid w:val="00D94715"/>
    <w:rsid w:val="00DD2F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5F83"/>
  <w15:chartTrackingRefBased/>
  <w15:docId w15:val="{B8D089CF-74EE-4B26-BC4E-CC3A8D9E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D91"/>
    <w:pPr>
      <w:spacing w:after="120" w:line="360" w:lineRule="auto"/>
    </w:pPr>
    <w:rPr>
      <w:rFonts w:ascii="Aptos" w:hAnsi="Aptos"/>
      <w:sz w:val="22"/>
    </w:rPr>
  </w:style>
  <w:style w:type="paragraph" w:styleId="Heading1">
    <w:name w:val="heading 1"/>
    <w:basedOn w:val="Normal"/>
    <w:next w:val="Normal"/>
    <w:link w:val="Heading1Char"/>
    <w:uiPriority w:val="9"/>
    <w:qFormat/>
    <w:rsid w:val="007F4D91"/>
    <w:pPr>
      <w:keepNext/>
      <w:keepLines/>
      <w:spacing w:before="240"/>
      <w:outlineLvl w:val="0"/>
    </w:pPr>
    <w:rPr>
      <w:rFonts w:eastAsiaTheme="majorEastAsia" w:cstheme="majorBidi"/>
      <w:color w:val="775329" w:themeColor="accent1" w:themeShade="BF"/>
      <w:sz w:val="32"/>
      <w:szCs w:val="32"/>
    </w:rPr>
  </w:style>
  <w:style w:type="paragraph" w:styleId="Heading2">
    <w:name w:val="heading 2"/>
    <w:basedOn w:val="Normal"/>
    <w:next w:val="Normal"/>
    <w:link w:val="Heading2Char"/>
    <w:uiPriority w:val="9"/>
    <w:unhideWhenUsed/>
    <w:qFormat/>
    <w:rsid w:val="007F4D91"/>
    <w:pPr>
      <w:keepNext/>
      <w:keepLines/>
      <w:spacing w:before="40"/>
      <w:outlineLvl w:val="1"/>
    </w:pPr>
    <w:rPr>
      <w:rFonts w:eastAsiaTheme="majorEastAsia" w:cstheme="majorBidi"/>
      <w:color w:val="775329" w:themeColor="accent1" w:themeShade="BF"/>
      <w:sz w:val="28"/>
      <w:szCs w:val="26"/>
    </w:rPr>
  </w:style>
  <w:style w:type="paragraph" w:styleId="Heading3">
    <w:name w:val="heading 3"/>
    <w:basedOn w:val="Normal"/>
    <w:next w:val="Normal"/>
    <w:link w:val="Heading3Char"/>
    <w:uiPriority w:val="9"/>
    <w:unhideWhenUsed/>
    <w:qFormat/>
    <w:rsid w:val="007F4D91"/>
    <w:pPr>
      <w:keepNext/>
      <w:keepLines/>
      <w:spacing w:before="40" w:after="0"/>
      <w:outlineLvl w:val="2"/>
    </w:pPr>
    <w:rPr>
      <w:rFonts w:eastAsiaTheme="majorEastAsia" w:cstheme="majorBidi"/>
      <w:b/>
      <w:color w:val="4F371B" w:themeColor="accent1" w:themeShade="7F"/>
    </w:rPr>
  </w:style>
  <w:style w:type="paragraph" w:styleId="Heading4">
    <w:name w:val="heading 4"/>
    <w:basedOn w:val="Normal"/>
    <w:next w:val="Normal"/>
    <w:link w:val="Heading4Char"/>
    <w:uiPriority w:val="9"/>
    <w:unhideWhenUsed/>
    <w:qFormat/>
    <w:rsid w:val="007F4D91"/>
    <w:pPr>
      <w:keepNext/>
      <w:keepLines/>
      <w:spacing w:before="40" w:after="0"/>
      <w:outlineLvl w:val="3"/>
    </w:pPr>
    <w:rPr>
      <w:rFonts w:eastAsiaTheme="majorEastAsia" w:cstheme="majorBidi"/>
      <w:i/>
      <w:iCs/>
      <w:color w:val="775329"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4D91"/>
    <w:pPr>
      <w:contextualSpacing/>
    </w:pPr>
    <w:rPr>
      <w:rFonts w:eastAsiaTheme="majorEastAsia" w:cstheme="majorBidi"/>
      <w:color w:val="5D613A" w:themeColor="text2"/>
      <w:spacing w:val="-10"/>
      <w:kern w:val="28"/>
      <w:sz w:val="56"/>
      <w:szCs w:val="56"/>
    </w:rPr>
  </w:style>
  <w:style w:type="character" w:customStyle="1" w:styleId="TitleChar">
    <w:name w:val="Title Char"/>
    <w:basedOn w:val="DefaultParagraphFont"/>
    <w:link w:val="Title"/>
    <w:uiPriority w:val="10"/>
    <w:rsid w:val="007F4D91"/>
    <w:rPr>
      <w:rFonts w:ascii="Aptos" w:eastAsiaTheme="majorEastAsia" w:hAnsi="Aptos" w:cstheme="majorBidi"/>
      <w:color w:val="5D613A" w:themeColor="text2"/>
      <w:spacing w:val="-10"/>
      <w:kern w:val="28"/>
      <w:sz w:val="56"/>
      <w:szCs w:val="56"/>
    </w:rPr>
  </w:style>
  <w:style w:type="character" w:customStyle="1" w:styleId="Heading1Char">
    <w:name w:val="Heading 1 Char"/>
    <w:basedOn w:val="DefaultParagraphFont"/>
    <w:link w:val="Heading1"/>
    <w:uiPriority w:val="9"/>
    <w:rsid w:val="007F4D91"/>
    <w:rPr>
      <w:rFonts w:ascii="Aptos" w:eastAsiaTheme="majorEastAsia" w:hAnsi="Aptos" w:cstheme="majorBidi"/>
      <w:color w:val="775329" w:themeColor="accent1" w:themeShade="BF"/>
      <w:sz w:val="32"/>
      <w:szCs w:val="32"/>
    </w:rPr>
  </w:style>
  <w:style w:type="character" w:customStyle="1" w:styleId="Heading2Char">
    <w:name w:val="Heading 2 Char"/>
    <w:basedOn w:val="DefaultParagraphFont"/>
    <w:link w:val="Heading2"/>
    <w:uiPriority w:val="9"/>
    <w:rsid w:val="007F4D91"/>
    <w:rPr>
      <w:rFonts w:ascii="Aptos" w:eastAsiaTheme="majorEastAsia" w:hAnsi="Aptos" w:cstheme="majorBidi"/>
      <w:color w:val="775329" w:themeColor="accent1" w:themeShade="BF"/>
      <w:sz w:val="28"/>
      <w:szCs w:val="26"/>
    </w:rPr>
  </w:style>
  <w:style w:type="character" w:customStyle="1" w:styleId="Heading3Char">
    <w:name w:val="Heading 3 Char"/>
    <w:basedOn w:val="DefaultParagraphFont"/>
    <w:link w:val="Heading3"/>
    <w:uiPriority w:val="9"/>
    <w:rsid w:val="007F4D91"/>
    <w:rPr>
      <w:rFonts w:ascii="Aptos" w:eastAsiaTheme="majorEastAsia" w:hAnsi="Aptos" w:cstheme="majorBidi"/>
      <w:b/>
      <w:color w:val="4F371B" w:themeColor="accent1" w:themeShade="7F"/>
      <w:sz w:val="22"/>
    </w:rPr>
  </w:style>
  <w:style w:type="table" w:styleId="TableGrid">
    <w:name w:val="Table Grid"/>
    <w:basedOn w:val="TableNormal"/>
    <w:uiPriority w:val="39"/>
    <w:rsid w:val="007F4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7F4D91"/>
    <w:tblPr>
      <w:tblStyleRowBandSize w:val="1"/>
      <w:tblStyleColBandSize w:val="1"/>
      <w:tblBorders>
        <w:top w:val="single" w:sz="4" w:space="0" w:color="D1A97B" w:themeColor="accent1" w:themeTint="99"/>
        <w:left w:val="single" w:sz="4" w:space="0" w:color="D1A97B" w:themeColor="accent1" w:themeTint="99"/>
        <w:bottom w:val="single" w:sz="4" w:space="0" w:color="D1A97B" w:themeColor="accent1" w:themeTint="99"/>
        <w:right w:val="single" w:sz="4" w:space="0" w:color="D1A97B" w:themeColor="accent1" w:themeTint="99"/>
        <w:insideH w:val="single" w:sz="4" w:space="0" w:color="D1A97B" w:themeColor="accent1" w:themeTint="99"/>
        <w:insideV w:val="single" w:sz="4" w:space="0" w:color="D1A97B" w:themeColor="accent1" w:themeTint="99"/>
      </w:tblBorders>
    </w:tblPr>
    <w:tblStylePr w:type="firstRow">
      <w:rPr>
        <w:b/>
        <w:bCs/>
        <w:color w:val="FFFFFF" w:themeColor="background1"/>
      </w:rPr>
      <w:tblPr/>
      <w:tcPr>
        <w:tcBorders>
          <w:top w:val="single" w:sz="4" w:space="0" w:color="A06F37" w:themeColor="accent1"/>
          <w:left w:val="single" w:sz="4" w:space="0" w:color="A06F37" w:themeColor="accent1"/>
          <w:bottom w:val="single" w:sz="4" w:space="0" w:color="A06F37" w:themeColor="accent1"/>
          <w:right w:val="single" w:sz="4" w:space="0" w:color="A06F37" w:themeColor="accent1"/>
          <w:insideH w:val="nil"/>
          <w:insideV w:val="nil"/>
        </w:tcBorders>
        <w:shd w:val="clear" w:color="auto" w:fill="A06F37" w:themeFill="accent1"/>
      </w:tcPr>
    </w:tblStylePr>
    <w:tblStylePr w:type="lastRow">
      <w:rPr>
        <w:b/>
        <w:bCs/>
      </w:rPr>
      <w:tblPr/>
      <w:tcPr>
        <w:tcBorders>
          <w:top w:val="double" w:sz="4" w:space="0" w:color="A06F37" w:themeColor="accent1"/>
        </w:tcBorders>
      </w:tcPr>
    </w:tblStylePr>
    <w:tblStylePr w:type="firstCol">
      <w:rPr>
        <w:b/>
        <w:bCs/>
      </w:rPr>
    </w:tblStylePr>
    <w:tblStylePr w:type="lastCol">
      <w:rPr>
        <w:b/>
        <w:bCs/>
      </w:rPr>
    </w:tblStylePr>
    <w:tblStylePr w:type="band1Vert">
      <w:tblPr/>
      <w:tcPr>
        <w:shd w:val="clear" w:color="auto" w:fill="F0E2D3" w:themeFill="accent1" w:themeFillTint="33"/>
      </w:tcPr>
    </w:tblStylePr>
    <w:tblStylePr w:type="band1Horz">
      <w:tblPr/>
      <w:tcPr>
        <w:shd w:val="clear" w:color="auto" w:fill="F0E2D3" w:themeFill="accent1" w:themeFillTint="33"/>
      </w:tcPr>
    </w:tblStylePr>
  </w:style>
  <w:style w:type="paragraph" w:styleId="Header">
    <w:name w:val="header"/>
    <w:basedOn w:val="Normal"/>
    <w:link w:val="HeaderChar"/>
    <w:uiPriority w:val="99"/>
    <w:unhideWhenUsed/>
    <w:rsid w:val="007F4D91"/>
    <w:pPr>
      <w:tabs>
        <w:tab w:val="center" w:pos="4513"/>
        <w:tab w:val="right" w:pos="9026"/>
      </w:tabs>
    </w:pPr>
  </w:style>
  <w:style w:type="character" w:customStyle="1" w:styleId="HeaderChar">
    <w:name w:val="Header Char"/>
    <w:basedOn w:val="DefaultParagraphFont"/>
    <w:link w:val="Header"/>
    <w:uiPriority w:val="99"/>
    <w:rsid w:val="007F4D91"/>
    <w:rPr>
      <w:rFonts w:ascii="Aptos" w:hAnsi="Aptos"/>
      <w:sz w:val="22"/>
    </w:rPr>
  </w:style>
  <w:style w:type="paragraph" w:styleId="Footer">
    <w:name w:val="footer"/>
    <w:basedOn w:val="Normal"/>
    <w:link w:val="FooterChar"/>
    <w:uiPriority w:val="99"/>
    <w:unhideWhenUsed/>
    <w:rsid w:val="007F4D91"/>
    <w:pPr>
      <w:tabs>
        <w:tab w:val="center" w:pos="4513"/>
        <w:tab w:val="right" w:pos="9026"/>
      </w:tabs>
    </w:pPr>
  </w:style>
  <w:style w:type="character" w:customStyle="1" w:styleId="FooterChar">
    <w:name w:val="Footer Char"/>
    <w:basedOn w:val="DefaultParagraphFont"/>
    <w:link w:val="Footer"/>
    <w:uiPriority w:val="99"/>
    <w:rsid w:val="007F4D91"/>
    <w:rPr>
      <w:rFonts w:ascii="Aptos" w:hAnsi="Aptos"/>
      <w:sz w:val="22"/>
    </w:rPr>
  </w:style>
  <w:style w:type="character" w:styleId="PageNumber">
    <w:name w:val="page number"/>
    <w:basedOn w:val="DefaultParagraphFont"/>
    <w:uiPriority w:val="99"/>
    <w:semiHidden/>
    <w:unhideWhenUsed/>
    <w:rsid w:val="007F4D91"/>
  </w:style>
  <w:style w:type="character" w:customStyle="1" w:styleId="Heading4Char">
    <w:name w:val="Heading 4 Char"/>
    <w:basedOn w:val="DefaultParagraphFont"/>
    <w:link w:val="Heading4"/>
    <w:uiPriority w:val="9"/>
    <w:rsid w:val="007F4D91"/>
    <w:rPr>
      <w:rFonts w:ascii="Aptos" w:eastAsiaTheme="majorEastAsia" w:hAnsi="Aptos" w:cstheme="majorBidi"/>
      <w:i/>
      <w:iCs/>
      <w:color w:val="775329" w:themeColor="accent1" w:themeShade="BF"/>
      <w:sz w:val="22"/>
    </w:rPr>
  </w:style>
  <w:style w:type="paragraph" w:styleId="ListParagraph">
    <w:name w:val="List Paragraph"/>
    <w:basedOn w:val="Normal"/>
    <w:uiPriority w:val="34"/>
    <w:qFormat/>
    <w:rsid w:val="007F4D91"/>
    <w:pPr>
      <w:ind w:left="720"/>
    </w:pPr>
  </w:style>
  <w:style w:type="paragraph" w:styleId="Caption">
    <w:name w:val="caption"/>
    <w:basedOn w:val="Normal"/>
    <w:next w:val="Normal"/>
    <w:uiPriority w:val="35"/>
    <w:unhideWhenUsed/>
    <w:qFormat/>
    <w:rsid w:val="007F4D91"/>
    <w:pPr>
      <w:spacing w:after="200" w:line="240" w:lineRule="auto"/>
      <w:jc w:val="center"/>
    </w:pPr>
    <w:rPr>
      <w:i/>
      <w:iCs/>
      <w:color w:val="5D613A" w:themeColor="text2"/>
      <w:sz w:val="18"/>
      <w:szCs w:val="18"/>
    </w:rPr>
  </w:style>
  <w:style w:type="table" w:styleId="GridTable1Light-Accent1">
    <w:name w:val="Grid Table 1 Light Accent 1"/>
    <w:basedOn w:val="TableNormal"/>
    <w:uiPriority w:val="46"/>
    <w:rsid w:val="001C17A7"/>
    <w:tblPr>
      <w:tblStyleRowBandSize w:val="1"/>
      <w:tblStyleColBandSize w:val="1"/>
      <w:tblBorders>
        <w:top w:val="single" w:sz="4" w:space="0" w:color="E0C5A7" w:themeColor="accent1" w:themeTint="66"/>
        <w:left w:val="single" w:sz="4" w:space="0" w:color="E0C5A7" w:themeColor="accent1" w:themeTint="66"/>
        <w:bottom w:val="single" w:sz="4" w:space="0" w:color="E0C5A7" w:themeColor="accent1" w:themeTint="66"/>
        <w:right w:val="single" w:sz="4" w:space="0" w:color="E0C5A7" w:themeColor="accent1" w:themeTint="66"/>
        <w:insideH w:val="single" w:sz="4" w:space="0" w:color="E0C5A7" w:themeColor="accent1" w:themeTint="66"/>
        <w:insideV w:val="single" w:sz="4" w:space="0" w:color="E0C5A7" w:themeColor="accent1" w:themeTint="66"/>
      </w:tblBorders>
    </w:tblPr>
    <w:tblStylePr w:type="firstRow">
      <w:rPr>
        <w:b/>
        <w:bCs/>
      </w:rPr>
      <w:tblPr/>
      <w:tcPr>
        <w:tcBorders>
          <w:bottom w:val="single" w:sz="12" w:space="0" w:color="D1A97B" w:themeColor="accent1" w:themeTint="99"/>
        </w:tcBorders>
      </w:tcPr>
    </w:tblStylePr>
    <w:tblStylePr w:type="lastRow">
      <w:rPr>
        <w:b/>
        <w:bCs/>
      </w:rPr>
      <w:tblPr/>
      <w:tcPr>
        <w:tcBorders>
          <w:top w:val="double" w:sz="2" w:space="0" w:color="D1A97B"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1C17A7"/>
    <w:tblPr>
      <w:tblStyleRowBandSize w:val="1"/>
      <w:tblStyleColBandSize w:val="1"/>
      <w:tblBorders>
        <w:top w:val="single" w:sz="4" w:space="0" w:color="CE9470" w:themeColor="accent5" w:themeTint="99"/>
        <w:left w:val="single" w:sz="4" w:space="0" w:color="CE9470" w:themeColor="accent5" w:themeTint="99"/>
        <w:bottom w:val="single" w:sz="4" w:space="0" w:color="CE9470" w:themeColor="accent5" w:themeTint="99"/>
        <w:right w:val="single" w:sz="4" w:space="0" w:color="CE9470" w:themeColor="accent5" w:themeTint="99"/>
        <w:insideH w:val="single" w:sz="4" w:space="0" w:color="CE9470" w:themeColor="accent5" w:themeTint="99"/>
        <w:insideV w:val="single" w:sz="4" w:space="0" w:color="CE9470" w:themeColor="accent5" w:themeTint="99"/>
      </w:tblBorders>
    </w:tblPr>
    <w:tblStylePr w:type="firstRow">
      <w:rPr>
        <w:b/>
        <w:bCs/>
        <w:color w:val="FFFFFF" w:themeColor="background1"/>
      </w:rPr>
      <w:tblPr/>
      <w:tcPr>
        <w:tcBorders>
          <w:top w:val="single" w:sz="4" w:space="0" w:color="905531" w:themeColor="accent5"/>
          <w:left w:val="single" w:sz="4" w:space="0" w:color="905531" w:themeColor="accent5"/>
          <w:bottom w:val="single" w:sz="4" w:space="0" w:color="905531" w:themeColor="accent5"/>
          <w:right w:val="single" w:sz="4" w:space="0" w:color="905531" w:themeColor="accent5"/>
          <w:insideH w:val="nil"/>
          <w:insideV w:val="nil"/>
        </w:tcBorders>
        <w:shd w:val="clear" w:color="auto" w:fill="905531" w:themeFill="accent5"/>
      </w:tcPr>
    </w:tblStylePr>
    <w:tblStylePr w:type="lastRow">
      <w:rPr>
        <w:b/>
        <w:bCs/>
      </w:rPr>
      <w:tblPr/>
      <w:tcPr>
        <w:tcBorders>
          <w:top w:val="double" w:sz="4" w:space="0" w:color="905531" w:themeColor="accent5"/>
        </w:tcBorders>
      </w:tcPr>
    </w:tblStylePr>
    <w:tblStylePr w:type="firstCol">
      <w:rPr>
        <w:b/>
        <w:bCs/>
      </w:rPr>
    </w:tblStylePr>
    <w:tblStylePr w:type="lastCol">
      <w:rPr>
        <w:b/>
        <w:bCs/>
      </w:rPr>
    </w:tblStylePr>
    <w:tblStylePr w:type="band1Vert">
      <w:tblPr/>
      <w:tcPr>
        <w:shd w:val="clear" w:color="auto" w:fill="EFDBCF" w:themeFill="accent5" w:themeFillTint="33"/>
      </w:tcPr>
    </w:tblStylePr>
    <w:tblStylePr w:type="band1Horz">
      <w:tblPr/>
      <w:tcPr>
        <w:shd w:val="clear" w:color="auto" w:fill="EFDBCF"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undale New Brand">
      <a:dk1>
        <a:srgbClr val="000000"/>
      </a:dk1>
      <a:lt1>
        <a:srgbClr val="FFFFFF"/>
      </a:lt1>
      <a:dk2>
        <a:srgbClr val="5D613A"/>
      </a:dk2>
      <a:lt2>
        <a:srgbClr val="F2EEE6"/>
      </a:lt2>
      <a:accent1>
        <a:srgbClr val="A06F37"/>
      </a:accent1>
      <a:accent2>
        <a:srgbClr val="4A6A67"/>
      </a:accent2>
      <a:accent3>
        <a:srgbClr val="815349"/>
      </a:accent3>
      <a:accent4>
        <a:srgbClr val="BC9944"/>
      </a:accent4>
      <a:accent5>
        <a:srgbClr val="905531"/>
      </a:accent5>
      <a:accent6>
        <a:srgbClr val="ECA049"/>
      </a:accent6>
      <a:hlink>
        <a:srgbClr val="5CAFAE"/>
      </a:hlink>
      <a:folHlink>
        <a:srgbClr val="97A35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f04de03-1d62-4a25-8af9-830d98c11098" xsi:nil="true"/>
    <lcf76f155ced4ddcb4097134ff3c332f xmlns="8e3f2a65-14cf-421c-89d0-6ae89ad4313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BD6CDB35D4534B8CC3AC34EC688D65" ma:contentTypeVersion="12" ma:contentTypeDescription="Create a new document." ma:contentTypeScope="" ma:versionID="d91243b66e8db0dd7e81280fde1011d1">
  <xsd:schema xmlns:xsd="http://www.w3.org/2001/XMLSchema" xmlns:xs="http://www.w3.org/2001/XMLSchema" xmlns:p="http://schemas.microsoft.com/office/2006/metadata/properties" xmlns:ns2="8e3f2a65-14cf-421c-89d0-6ae89ad4313a" xmlns:ns3="ef04de03-1d62-4a25-8af9-830d98c11098" targetNamespace="http://schemas.microsoft.com/office/2006/metadata/properties" ma:root="true" ma:fieldsID="4198f5744ba553daa979c60676da3187" ns2:_="" ns3:_="">
    <xsd:import namespace="8e3f2a65-14cf-421c-89d0-6ae89ad4313a"/>
    <xsd:import namespace="ef04de03-1d62-4a25-8af9-830d98c110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f2a65-14cf-421c-89d0-6ae89ad43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8dc1703-e11a-4005-b315-733f200e506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4de03-1d62-4a25-8af9-830d98c1109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7ffa96-c556-4d02-a5f4-5ad9b18d59cf}" ma:internalName="TaxCatchAll" ma:showField="CatchAllData" ma:web="ef04de03-1d62-4a25-8af9-830d98c11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7B4C9-AC73-4B50-8733-7CAA9626DBCA}">
  <ds:schemaRefs>
    <ds:schemaRef ds:uri="http://schemas.microsoft.com/sharepoint/v3/contenttype/forms"/>
  </ds:schemaRefs>
</ds:datastoreItem>
</file>

<file path=customXml/itemProps2.xml><?xml version="1.0" encoding="utf-8"?>
<ds:datastoreItem xmlns:ds="http://schemas.openxmlformats.org/officeDocument/2006/customXml" ds:itemID="{F3ADF3F1-6796-8748-8AA2-8B5166C6D0C1}">
  <ds:schemaRefs>
    <ds:schemaRef ds:uri="http://schemas.openxmlformats.org/officeDocument/2006/bibliography"/>
  </ds:schemaRefs>
</ds:datastoreItem>
</file>

<file path=customXml/itemProps3.xml><?xml version="1.0" encoding="utf-8"?>
<ds:datastoreItem xmlns:ds="http://schemas.openxmlformats.org/officeDocument/2006/customXml" ds:itemID="{F5EE730C-2A5C-48DD-99B4-324B61138580}">
  <ds:schemaRefs>
    <ds:schemaRef ds:uri="http://schemas.microsoft.com/office/2006/metadata/properties"/>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elements/1.1/"/>
    <ds:schemaRef ds:uri="b25e6fad-3a68-411c-92ce-fc4f861c61f6"/>
    <ds:schemaRef ds:uri="6daed3fa-158a-486f-9c88-3acc61c0053b"/>
    <ds:schemaRef ds:uri="http://www.w3.org/XML/1998/namespace"/>
    <ds:schemaRef ds:uri="20655655-4a48-470b-bed0-b88d013ad73c"/>
    <ds:schemaRef ds:uri="2fc29dad-415a-4544-b8ac-583201eabb10"/>
  </ds:schemaRefs>
</ds:datastoreItem>
</file>

<file path=customXml/itemProps4.xml><?xml version="1.0" encoding="utf-8"?>
<ds:datastoreItem xmlns:ds="http://schemas.openxmlformats.org/officeDocument/2006/customXml" ds:itemID="{9D25C1AD-568B-4206-9118-E051009AFF45}"/>
</file>

<file path=docProps/app.xml><?xml version="1.0" encoding="utf-8"?>
<Properties xmlns="http://schemas.openxmlformats.org/officeDocument/2006/extended-properties" xmlns:vt="http://schemas.openxmlformats.org/officeDocument/2006/docPropsVTypes">
  <Template>Normal</Template>
  <TotalTime>8</TotalTime>
  <Pages>3</Pages>
  <Words>663</Words>
  <Characters>3493</Characters>
  <Application>Microsoft Office Word</Application>
  <DocSecurity>0</DocSecurity>
  <Lines>102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Loy</dc:creator>
  <cp:keywords/>
  <dc:description/>
  <cp:lastModifiedBy>Rachel Ryan</cp:lastModifiedBy>
  <cp:revision>10</cp:revision>
  <dcterms:created xsi:type="dcterms:W3CDTF">2025-10-02T22:40:00Z</dcterms:created>
  <dcterms:modified xsi:type="dcterms:W3CDTF">2025-10-03T00:13:00Z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0x010100D5BD6CDB35D4534B8CC3AC34EC688D65</vt:lpwstr>
  </property>
  <property fmtid="{D5CDD505-2E9C-101B-9397-08002B2CF9AE}" pid="3" name="MediaServiceImageTags">
    <vt:lpwstr/>
  </property>
  <property fmtid="{D5CDD505-2E9C-101B-9397-08002B2CF9AE}" pid="4" name="Order">
    <vt:r8>4328200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